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3" w:rsidRPr="006A79E3" w:rsidRDefault="006A79E3" w:rsidP="006A79E3">
      <w:pPr>
        <w:pStyle w:val="1"/>
        <w:rPr>
          <w:b/>
          <w:szCs w:val="28"/>
        </w:rPr>
      </w:pPr>
      <w:r w:rsidRPr="006A79E3">
        <w:rPr>
          <w:b/>
          <w:szCs w:val="28"/>
        </w:rPr>
        <w:t>РОССИЙСКАЯ ФЕДЕРАЦИЯ</w:t>
      </w:r>
    </w:p>
    <w:p w:rsidR="006A79E3" w:rsidRPr="006A79E3" w:rsidRDefault="006A79E3" w:rsidP="006A79E3">
      <w:pPr>
        <w:pStyle w:val="1"/>
        <w:rPr>
          <w:b/>
          <w:szCs w:val="28"/>
        </w:rPr>
      </w:pPr>
      <w:r w:rsidRPr="006A79E3">
        <w:rPr>
          <w:b/>
          <w:szCs w:val="28"/>
        </w:rPr>
        <w:t>Иркутская область</w:t>
      </w:r>
    </w:p>
    <w:p w:rsidR="006A79E3" w:rsidRPr="006A79E3" w:rsidRDefault="006A79E3" w:rsidP="006A79E3">
      <w:pPr>
        <w:jc w:val="center"/>
        <w:rPr>
          <w:b/>
          <w:sz w:val="28"/>
          <w:szCs w:val="28"/>
        </w:rPr>
      </w:pPr>
      <w:r w:rsidRPr="006A79E3">
        <w:rPr>
          <w:b/>
          <w:sz w:val="28"/>
          <w:szCs w:val="28"/>
        </w:rPr>
        <w:t>Нижнеилимский муниципальный район</w:t>
      </w:r>
    </w:p>
    <w:p w:rsidR="006A79E3" w:rsidRPr="00302F58" w:rsidRDefault="006A79E3" w:rsidP="006A79E3">
      <w:pPr>
        <w:pStyle w:val="1"/>
        <w:ind w:right="-31"/>
        <w:rPr>
          <w:b/>
          <w:szCs w:val="28"/>
        </w:rPr>
      </w:pPr>
      <w:r w:rsidRPr="006A79E3">
        <w:rPr>
          <w:b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6A79E3" w:rsidRPr="006A79E3" w:rsidTr="006A79E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79E3" w:rsidRPr="006A79E3" w:rsidRDefault="006A79E3" w:rsidP="006A79E3">
            <w:pPr>
              <w:pStyle w:val="1"/>
              <w:rPr>
                <w:b/>
                <w:szCs w:val="28"/>
              </w:rPr>
            </w:pPr>
          </w:p>
        </w:tc>
      </w:tr>
    </w:tbl>
    <w:p w:rsidR="006A79E3" w:rsidRDefault="007B12A8" w:rsidP="006A79E3">
      <w:pPr>
        <w:pStyle w:val="1"/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>Р</w:t>
      </w:r>
      <w:r w:rsidR="006A79E3" w:rsidRPr="006A79E3">
        <w:rPr>
          <w:b/>
          <w:szCs w:val="28"/>
        </w:rPr>
        <w:t xml:space="preserve"> Е Ш Е Н И Е</w:t>
      </w:r>
    </w:p>
    <w:p w:rsidR="005907D1" w:rsidRPr="005907D1" w:rsidRDefault="005907D1" w:rsidP="005907D1"/>
    <w:p w:rsidR="006A79E3" w:rsidRPr="00ED7ADE" w:rsidRDefault="006A79E3" w:rsidP="006A79E3">
      <w:pPr>
        <w:jc w:val="both"/>
        <w:rPr>
          <w:b/>
          <w:u w:val="single"/>
        </w:rPr>
      </w:pPr>
      <w:r w:rsidRPr="00ED7ADE">
        <w:rPr>
          <w:b/>
        </w:rPr>
        <w:t xml:space="preserve">от </w:t>
      </w:r>
      <w:r w:rsidR="00E970CB">
        <w:rPr>
          <w:b/>
          <w:u w:val="single"/>
        </w:rPr>
        <w:t>12</w:t>
      </w:r>
      <w:r w:rsidR="008F5C4F" w:rsidRPr="00ED7ADE">
        <w:rPr>
          <w:b/>
          <w:u w:val="single"/>
        </w:rPr>
        <w:t>.</w:t>
      </w:r>
      <w:r w:rsidR="00C73E88">
        <w:rPr>
          <w:b/>
          <w:u w:val="single"/>
        </w:rPr>
        <w:t>02.2021</w:t>
      </w:r>
      <w:r w:rsidRPr="00ED7ADE">
        <w:rPr>
          <w:b/>
          <w:u w:val="single"/>
        </w:rPr>
        <w:t xml:space="preserve"> г.</w:t>
      </w:r>
      <w:r w:rsidRPr="00ED7ADE">
        <w:rPr>
          <w:b/>
        </w:rPr>
        <w:t xml:space="preserve"> № </w:t>
      </w:r>
      <w:r w:rsidR="007B12A8">
        <w:rPr>
          <w:b/>
          <w:u w:val="single"/>
        </w:rPr>
        <w:t>147</w:t>
      </w:r>
    </w:p>
    <w:p w:rsidR="006A79E3" w:rsidRPr="00ED7ADE" w:rsidRDefault="006A79E3" w:rsidP="006A79E3">
      <w:pPr>
        <w:jc w:val="both"/>
        <w:rPr>
          <w:sz w:val="20"/>
          <w:szCs w:val="20"/>
        </w:rPr>
      </w:pPr>
      <w:r w:rsidRPr="00ED7ADE">
        <w:rPr>
          <w:sz w:val="20"/>
          <w:szCs w:val="20"/>
        </w:rPr>
        <w:t>Соцгородское сельское поселение</w:t>
      </w:r>
    </w:p>
    <w:p w:rsidR="006A79E3" w:rsidRPr="00302F58" w:rsidRDefault="006A79E3" w:rsidP="006A79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970CB" w:rsidRDefault="00E970CB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>«</w:t>
      </w:r>
      <w:r w:rsidR="006A79E3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О</w:t>
      </w:r>
      <w:r w:rsidR="00ED7ADE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б установлении и введении</w:t>
      </w:r>
    </w:p>
    <w:p w:rsidR="00E970CB" w:rsidRDefault="00ED7ADE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в действие на территории Соцгородского </w:t>
      </w:r>
    </w:p>
    <w:p w:rsidR="006A79E3" w:rsidRDefault="00ED7ADE" w:rsidP="006A79E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сельского</w:t>
      </w:r>
      <w:r w:rsidR="00E970CB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поселения </w:t>
      </w:r>
      <w:r w:rsidR="006A79E3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земельно</w:t>
      </w: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го</w:t>
      </w:r>
      <w:r w:rsidR="006A79E3" w:rsidRPr="00ED7ADE">
        <w:rPr>
          <w:rFonts w:ascii="Times New Roman" w:hAnsi="Times New Roman"/>
          <w:sz w:val="24"/>
          <w:szCs w:val="24"/>
        </w:rPr>
        <w:t xml:space="preserve"> налог</w:t>
      </w:r>
      <w:r w:rsidRPr="00ED7ADE">
        <w:rPr>
          <w:rFonts w:ascii="Times New Roman" w:hAnsi="Times New Roman"/>
          <w:sz w:val="24"/>
          <w:szCs w:val="24"/>
        </w:rPr>
        <w:t>а</w:t>
      </w:r>
      <w:r w:rsidR="006A79E3" w:rsidRPr="00ED7ADE">
        <w:rPr>
          <w:rFonts w:ascii="Times New Roman" w:hAnsi="Times New Roman"/>
          <w:sz w:val="24"/>
          <w:szCs w:val="24"/>
        </w:rPr>
        <w:t>»</w:t>
      </w:r>
    </w:p>
    <w:p w:rsidR="00302F58" w:rsidRDefault="00302F58" w:rsidP="007B6C5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B6C5D" w:rsidRPr="009E54E4" w:rsidRDefault="007B6C5D" w:rsidP="007B6C5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E54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9E54E4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атьей</w:t>
        </w:r>
        <w:r w:rsidRPr="009E54E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E54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E4">
        <w:rPr>
          <w:rFonts w:ascii="Times New Roman" w:hAnsi="Times New Roman" w:cs="Times New Roman"/>
          <w:sz w:val="24"/>
          <w:szCs w:val="24"/>
        </w:rPr>
        <w:t>Федерального закона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E54E4">
        <w:rPr>
          <w:rFonts w:ascii="Times New Roman" w:hAnsi="Times New Roman" w:cs="Times New Roman"/>
          <w:sz w:val="24"/>
          <w:szCs w:val="24"/>
        </w:rPr>
        <w:t>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E54E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главой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54E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Pr="009E54E4">
        <w:rPr>
          <w:rFonts w:ascii="Times New Roman" w:hAnsi="Times New Roman"/>
          <w:sz w:val="24"/>
          <w:szCs w:val="24"/>
        </w:rPr>
        <w:t>Уставом Соцгородского муниципального образования, Дума Соцгородского сельского поселения Нижнеилимского района</w:t>
      </w:r>
    </w:p>
    <w:p w:rsidR="00440B35" w:rsidRPr="00E56859" w:rsidRDefault="00440B35" w:rsidP="006A79E3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6A79E3" w:rsidRPr="00E56859" w:rsidRDefault="006A79E3" w:rsidP="00440B3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6859">
        <w:rPr>
          <w:rFonts w:ascii="Times New Roman" w:hAnsi="Times New Roman"/>
          <w:b/>
          <w:sz w:val="24"/>
          <w:szCs w:val="24"/>
        </w:rPr>
        <w:t>Р Е Ш И Л А:</w:t>
      </w:r>
    </w:p>
    <w:p w:rsidR="006A79E3" w:rsidRPr="00E56859" w:rsidRDefault="006A79E3" w:rsidP="006A79E3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6A79E3" w:rsidRPr="00E56859" w:rsidRDefault="007B6C5D" w:rsidP="007B6C5D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685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A79E3" w:rsidRPr="00E56859">
        <w:rPr>
          <w:rFonts w:ascii="Times New Roman" w:hAnsi="Times New Roman" w:cs="Times New Roman"/>
          <w:b w:val="0"/>
          <w:sz w:val="24"/>
          <w:szCs w:val="24"/>
        </w:rPr>
        <w:t xml:space="preserve">Установить </w:t>
      </w:r>
      <w:r w:rsidR="008F5C4F" w:rsidRPr="00E56859">
        <w:rPr>
          <w:rFonts w:ascii="Times New Roman" w:hAnsi="Times New Roman" w:cs="Times New Roman"/>
          <w:b w:val="0"/>
          <w:sz w:val="24"/>
          <w:szCs w:val="24"/>
        </w:rPr>
        <w:t xml:space="preserve">и ввести </w:t>
      </w:r>
      <w:r w:rsidRPr="00E56859">
        <w:rPr>
          <w:rFonts w:ascii="Times New Roman" w:hAnsi="Times New Roman" w:cs="Times New Roman"/>
          <w:b w:val="0"/>
          <w:sz w:val="24"/>
          <w:szCs w:val="24"/>
        </w:rPr>
        <w:t xml:space="preserve">в действие </w:t>
      </w:r>
      <w:r w:rsidR="006A79E3" w:rsidRPr="00E56859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6A79E3" w:rsidRPr="00E56859">
        <w:rPr>
          <w:rFonts w:ascii="Times New Roman" w:hAnsi="Times New Roman"/>
          <w:b w:val="0"/>
          <w:sz w:val="24"/>
          <w:szCs w:val="24"/>
        </w:rPr>
        <w:t xml:space="preserve"> Соцгородского сельского поселения </w:t>
      </w:r>
      <w:r w:rsidR="00E56859" w:rsidRPr="00E56859">
        <w:rPr>
          <w:rFonts w:ascii="Times New Roman" w:hAnsi="Times New Roman" w:cs="Times New Roman"/>
          <w:b w:val="0"/>
          <w:sz w:val="24"/>
          <w:szCs w:val="24"/>
        </w:rPr>
        <w:t>земельный налог</w:t>
      </w:r>
      <w:r w:rsidR="006A79E3" w:rsidRPr="00E5685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6859" w:rsidRPr="006A79E3" w:rsidRDefault="007B6C5D" w:rsidP="00E56859">
      <w:pPr>
        <w:tabs>
          <w:tab w:val="left" w:pos="540"/>
        </w:tabs>
        <w:ind w:firstLine="709"/>
        <w:jc w:val="both"/>
      </w:pPr>
      <w:r w:rsidRPr="00E56859">
        <w:t>2.</w:t>
      </w:r>
      <w:r w:rsidR="00E56859" w:rsidRPr="00E56859">
        <w:t xml:space="preserve"> Установить налоговые ставки земельного налога в следующих размерах</w:t>
      </w:r>
      <w:r w:rsidR="00E56859" w:rsidRPr="006A79E3">
        <w:t>:</w:t>
      </w:r>
    </w:p>
    <w:p w:rsidR="00E56859" w:rsidRPr="008F5C4F" w:rsidRDefault="00E56859" w:rsidP="00E56859">
      <w:pPr>
        <w:ind w:firstLine="709"/>
        <w:jc w:val="both"/>
      </w:pPr>
      <w:r w:rsidRPr="008F5C4F">
        <w:t xml:space="preserve">1) </w:t>
      </w:r>
      <w:r w:rsidRPr="00EF0874">
        <w:rPr>
          <w:b/>
        </w:rPr>
        <w:t>0,3 процента</w:t>
      </w:r>
      <w:r w:rsidRPr="008F5C4F">
        <w:t xml:space="preserve"> </w:t>
      </w:r>
      <w:r w:rsidR="00EF0874" w:rsidRPr="008F5C4F">
        <w:t xml:space="preserve">от кадастровой </w:t>
      </w:r>
      <w:r w:rsidR="00EF0874">
        <w:t xml:space="preserve">стоимости земельного участка </w:t>
      </w:r>
      <w:r w:rsidR="00EF0874" w:rsidRPr="008F5C4F">
        <w:t>в отношении земельных участков</w:t>
      </w:r>
      <w:r w:rsidRPr="008F5C4F">
        <w:t>:</w:t>
      </w:r>
    </w:p>
    <w:p w:rsidR="00E56859" w:rsidRPr="0050712F" w:rsidRDefault="00E56859" w:rsidP="00E56859">
      <w:pPr>
        <w:ind w:firstLine="709"/>
        <w:jc w:val="both"/>
      </w:pPr>
      <w:r>
        <w:t xml:space="preserve">- </w:t>
      </w:r>
      <w:r w:rsidRPr="0050712F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6859" w:rsidRPr="008F5C4F" w:rsidRDefault="00E56859" w:rsidP="00E56859">
      <w:pPr>
        <w:ind w:firstLine="709"/>
        <w:jc w:val="both"/>
      </w:pPr>
      <w:r w:rsidRPr="008F5C4F">
        <w:t xml:space="preserve">- занятых </w:t>
      </w:r>
      <w:hyperlink r:id="rId8" w:history="1">
        <w:r w:rsidRPr="008F5C4F">
          <w:t>жилищным фондом</w:t>
        </w:r>
      </w:hyperlink>
      <w:r w:rsidRPr="008F5C4F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234A57">
        <w:t xml:space="preserve">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</w:t>
      </w:r>
      <w:r w:rsidRPr="008F5C4F">
        <w:t>;</w:t>
      </w:r>
    </w:p>
    <w:p w:rsidR="00E56859" w:rsidRPr="008F5C4F" w:rsidRDefault="00E56859" w:rsidP="00E56859">
      <w:pPr>
        <w:ind w:firstLine="709"/>
        <w:jc w:val="both"/>
      </w:pPr>
      <w:r w:rsidRPr="008F5C4F">
        <w:t xml:space="preserve">- </w:t>
      </w:r>
      <w:r w:rsidR="00181798">
        <w:t xml:space="preserve">неиспользуемых в предпринимательской деятельности, </w:t>
      </w:r>
      <w:r w:rsidRPr="008F5C4F">
        <w:t xml:space="preserve">приобретенных (предоставленных) для </w:t>
      </w:r>
      <w:r w:rsidR="00181798">
        <w:t xml:space="preserve">ведения </w:t>
      </w:r>
      <w:hyperlink r:id="rId9" w:history="1">
        <w:r w:rsidRPr="008F5C4F">
          <w:t>личного подсобного хозяйства</w:t>
        </w:r>
      </w:hyperlink>
      <w:r w:rsidR="00181798">
        <w:t>, садоводства или</w:t>
      </w:r>
      <w:r w:rsidRPr="008F5C4F">
        <w:t xml:space="preserve"> о</w:t>
      </w:r>
      <w:r w:rsidR="00181798">
        <w:t xml:space="preserve">городничества, а также земельных участков общего назначения, предусмотренных Федеральным законом от 29 </w:t>
      </w:r>
      <w:r w:rsidR="00245792">
        <w:t>июня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8F5C4F">
        <w:t>;</w:t>
      </w:r>
    </w:p>
    <w:p w:rsidR="00E56859" w:rsidRPr="00C91057" w:rsidRDefault="00E56859" w:rsidP="00E56859">
      <w:pPr>
        <w:ind w:firstLine="709"/>
        <w:jc w:val="both"/>
      </w:pPr>
      <w:r w:rsidRPr="008F5C4F">
        <w:t xml:space="preserve">- ограниченных в обороте в соответствии с </w:t>
      </w:r>
      <w:hyperlink r:id="rId10" w:history="1">
        <w:r w:rsidRPr="008F5C4F">
          <w:t>законодательством</w:t>
        </w:r>
      </w:hyperlink>
      <w:r w:rsidRPr="008F5C4F">
        <w:t xml:space="preserve"> Российской Федерации,</w:t>
      </w:r>
      <w:r w:rsidRPr="00C91057">
        <w:t xml:space="preserve"> предоставленных для обеспечения обороны, безопасности и таможенных нужд;</w:t>
      </w:r>
    </w:p>
    <w:p w:rsidR="00E56859" w:rsidRDefault="00E56859" w:rsidP="00E56859">
      <w:pPr>
        <w:ind w:firstLine="709"/>
        <w:jc w:val="both"/>
      </w:pPr>
      <w:r w:rsidRPr="006A79E3">
        <w:t xml:space="preserve">2) </w:t>
      </w:r>
      <w:r w:rsidRPr="00EF0874">
        <w:rPr>
          <w:b/>
        </w:rPr>
        <w:t>1,5 процента</w:t>
      </w:r>
      <w:r w:rsidRPr="00EF193B">
        <w:t xml:space="preserve"> </w:t>
      </w:r>
      <w:r w:rsidRPr="006A79E3">
        <w:t>в отношении прочих земельных участков.</w:t>
      </w:r>
    </w:p>
    <w:p w:rsidR="00E56859" w:rsidRDefault="004B10BA" w:rsidP="00E56859">
      <w:pPr>
        <w:ind w:firstLine="709"/>
        <w:jc w:val="both"/>
      </w:pPr>
      <w:r>
        <w:t>3.  Установить для налогоплательщиков – организаций о</w:t>
      </w:r>
      <w:r w:rsidRPr="003572C5">
        <w:t>тчетны</w:t>
      </w:r>
      <w:r>
        <w:t>е</w:t>
      </w:r>
      <w:r w:rsidRPr="003572C5">
        <w:t xml:space="preserve"> период</w:t>
      </w:r>
      <w:r>
        <w:t>ы, которыми</w:t>
      </w:r>
      <w:r w:rsidRPr="003572C5">
        <w:t xml:space="preserve"> признаются первый квартал, второй квартал и третий квартал календарного года</w:t>
      </w:r>
    </w:p>
    <w:p w:rsidR="004B10BA" w:rsidRDefault="009B6D59" w:rsidP="004B10BA">
      <w:pPr>
        <w:pStyle w:val="a4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4B10BA">
        <w:rPr>
          <w:sz w:val="24"/>
        </w:rPr>
        <w:t xml:space="preserve">. </w:t>
      </w:r>
      <w:r w:rsidR="004B10BA" w:rsidRPr="004B10BA">
        <w:rPr>
          <w:sz w:val="24"/>
        </w:rPr>
        <w:t>Налогоплательщики</w:t>
      </w:r>
      <w:r w:rsidR="00245792">
        <w:rPr>
          <w:sz w:val="24"/>
        </w:rPr>
        <w:t xml:space="preserve"> </w:t>
      </w:r>
      <w:r w:rsidR="004B10BA" w:rsidRPr="004B10BA">
        <w:rPr>
          <w:sz w:val="24"/>
        </w:rPr>
        <w:t xml:space="preserve">организации уплачивают авансовые платежи по </w:t>
      </w:r>
      <w:r w:rsidR="00245792">
        <w:rPr>
          <w:sz w:val="24"/>
        </w:rPr>
        <w:t>налогу</w:t>
      </w:r>
      <w:r w:rsidR="004B10BA">
        <w:rPr>
          <w:sz w:val="24"/>
        </w:rPr>
        <w:t>.</w:t>
      </w:r>
    </w:p>
    <w:p w:rsidR="004B10BA" w:rsidRDefault="009B6D59" w:rsidP="004B10BA">
      <w:pPr>
        <w:pStyle w:val="a4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="004B10BA">
        <w:rPr>
          <w:sz w:val="24"/>
        </w:rPr>
        <w:t xml:space="preserve">. </w:t>
      </w:r>
      <w:r w:rsidR="008906C6">
        <w:rPr>
          <w:sz w:val="24"/>
        </w:rPr>
        <w:t>Установить по земельному налогу следующие налоговые льготы:</w:t>
      </w:r>
    </w:p>
    <w:p w:rsidR="008906C6" w:rsidRDefault="008906C6" w:rsidP="004B10BA">
      <w:pPr>
        <w:pStyle w:val="a4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1) освободить от налогообложения:</w:t>
      </w:r>
    </w:p>
    <w:p w:rsidR="008906C6" w:rsidRDefault="008906C6" w:rsidP="008906C6">
      <w:pPr>
        <w:autoSpaceDE w:val="0"/>
        <w:autoSpaceDN w:val="0"/>
        <w:adjustRightInd w:val="0"/>
        <w:ind w:firstLine="708"/>
        <w:jc w:val="both"/>
      </w:pPr>
      <w:r w:rsidRPr="008A6A4D">
        <w:lastRenderedPageBreak/>
        <w:t>- органы местного самоуправления Соцгородского сельского поселения</w:t>
      </w:r>
      <w:r>
        <w:t>;</w:t>
      </w:r>
    </w:p>
    <w:p w:rsidR="008906C6" w:rsidRDefault="008906C6" w:rsidP="008906C6">
      <w:pPr>
        <w:autoSpaceDE w:val="0"/>
        <w:autoSpaceDN w:val="0"/>
        <w:adjustRightInd w:val="0"/>
        <w:ind w:firstLine="708"/>
        <w:jc w:val="both"/>
      </w:pPr>
      <w:r>
        <w:t xml:space="preserve">- муниципальные казённые учреждения, учредителем которых является </w:t>
      </w:r>
      <w:r w:rsidR="00515165">
        <w:t xml:space="preserve"> </w:t>
      </w:r>
      <w:r>
        <w:t>Соцгородско</w:t>
      </w:r>
      <w:r w:rsidR="00245792">
        <w:t>е муниципальное образование</w:t>
      </w:r>
      <w:r>
        <w:t>;</w:t>
      </w:r>
    </w:p>
    <w:p w:rsidR="00C27E6B" w:rsidRPr="005A7815" w:rsidRDefault="0091446C" w:rsidP="00C27E6B">
      <w:pPr>
        <w:ind w:firstLine="709"/>
        <w:jc w:val="both"/>
      </w:pPr>
      <w:r>
        <w:rPr>
          <w:rStyle w:val="blk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C27E6B">
        <w:t>.</w:t>
      </w:r>
    </w:p>
    <w:p w:rsidR="006A79E3" w:rsidRPr="00515165" w:rsidRDefault="009B6D59" w:rsidP="007B6C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A79E3" w:rsidRPr="00515165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 w:rsidR="0091446C">
        <w:rPr>
          <w:rFonts w:ascii="Times New Roman" w:hAnsi="Times New Roman"/>
          <w:sz w:val="24"/>
          <w:szCs w:val="24"/>
        </w:rPr>
        <w:t xml:space="preserve"> 1 января 2021</w:t>
      </w:r>
      <w:r w:rsidR="006A79E3" w:rsidRPr="00515165">
        <w:rPr>
          <w:rFonts w:ascii="Times New Roman" w:hAnsi="Times New Roman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8906C6" w:rsidRDefault="009B6D59" w:rsidP="008906C6">
      <w:pPr>
        <w:ind w:firstLine="709"/>
        <w:jc w:val="both"/>
      </w:pPr>
      <w:r>
        <w:t>7</w:t>
      </w:r>
      <w:r w:rsidR="006A79E3" w:rsidRPr="00515165">
        <w:t xml:space="preserve">. </w:t>
      </w:r>
      <w:r w:rsidR="00515165" w:rsidRPr="00515165">
        <w:t>С</w:t>
      </w:r>
      <w:r w:rsidR="008906C6" w:rsidRPr="00515165">
        <w:t xml:space="preserve"> момента вступления в силу настоящего </w:t>
      </w:r>
      <w:r w:rsidR="00515165" w:rsidRPr="00515165">
        <w:t>решения считать утратившими силу,</w:t>
      </w:r>
      <w:r w:rsidR="00515165" w:rsidRPr="008906C6">
        <w:t xml:space="preserve"> </w:t>
      </w:r>
      <w:r w:rsidR="006A79E3" w:rsidRPr="008906C6">
        <w:t>Решени</w:t>
      </w:r>
      <w:r w:rsidR="008906C6" w:rsidRPr="008906C6">
        <w:t>е</w:t>
      </w:r>
      <w:r w:rsidR="006A79E3" w:rsidRPr="008906C6">
        <w:t xml:space="preserve"> Думы Соцгородского сельского поселения Нижнеилимского района от </w:t>
      </w:r>
      <w:r w:rsidR="0091446C">
        <w:t>28</w:t>
      </w:r>
      <w:r w:rsidR="006A79E3" w:rsidRPr="008906C6">
        <w:t>.</w:t>
      </w:r>
      <w:r w:rsidR="0091446C">
        <w:t>11</w:t>
      </w:r>
      <w:r w:rsidR="006A79E3" w:rsidRPr="008906C6">
        <w:t>.201</w:t>
      </w:r>
      <w:r w:rsidR="0091446C">
        <w:t>9</w:t>
      </w:r>
      <w:r w:rsidR="006A79E3" w:rsidRPr="008906C6">
        <w:t>г. №</w:t>
      </w:r>
      <w:r w:rsidR="0091446C">
        <w:t>95</w:t>
      </w:r>
      <w:r>
        <w:t xml:space="preserve"> «Об установлении и введении в действие на территории Соцгородского сельского поселения земельного налога</w:t>
      </w:r>
      <w:r w:rsidR="006A79E3" w:rsidRPr="008906C6">
        <w:t>»</w:t>
      </w:r>
      <w:r w:rsidR="008906C6" w:rsidRPr="008906C6">
        <w:t>, Решение Думы Соцгородского сельского поселения Нижнеилимского района</w:t>
      </w:r>
      <w:r w:rsidR="006A79E3" w:rsidRPr="008906C6">
        <w:t xml:space="preserve"> </w:t>
      </w:r>
      <w:r w:rsidR="0091446C">
        <w:t>от 21.02.2020 г. № 108</w:t>
      </w:r>
      <w:r w:rsidR="008906C6" w:rsidRPr="008906C6">
        <w:rPr>
          <w:b/>
        </w:rPr>
        <w:t xml:space="preserve"> </w:t>
      </w:r>
      <w:r w:rsidR="008906C6" w:rsidRPr="008906C6">
        <w:t xml:space="preserve">«О внесении изменений в </w:t>
      </w:r>
      <w:r>
        <w:t>Решение Думы Соцгоро</w:t>
      </w:r>
      <w:r w:rsidR="0091446C">
        <w:t>дского сельского поселения от 28.11.2019г. №95</w:t>
      </w:r>
      <w:r>
        <w:t xml:space="preserve"> «Об установлении и введении в действие на территории Соцгородского сельского поселения земельного налога».</w:t>
      </w:r>
    </w:p>
    <w:p w:rsidR="009B6D59" w:rsidRPr="008906C6" w:rsidRDefault="009B6D59" w:rsidP="008906C6">
      <w:pPr>
        <w:ind w:firstLine="709"/>
        <w:jc w:val="both"/>
      </w:pPr>
      <w:r>
        <w:t xml:space="preserve">8. </w:t>
      </w:r>
      <w:r w:rsidR="00970EC8">
        <w:t>Опубликовать настоящее решение в СМИ «Вестник Соцгородского сельского поселения» и разместить на официальном сайте Администрации Соцгородского сельского поселения Нижнеилимского района в информационно-телекоммуникационной сети «Интернет» и направить настоящее решение в межрайонную ИФНС №15 по Иркутской области.</w:t>
      </w:r>
    </w:p>
    <w:p w:rsidR="006A79E3" w:rsidRPr="006A327D" w:rsidRDefault="006A79E3" w:rsidP="007B6C5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79E3" w:rsidRPr="006A327D" w:rsidRDefault="006A79E3" w:rsidP="007B6C5D">
      <w:pPr>
        <w:ind w:firstLine="709"/>
        <w:jc w:val="both"/>
      </w:pPr>
    </w:p>
    <w:p w:rsidR="006A79E3" w:rsidRPr="007B12A8" w:rsidRDefault="006A79E3" w:rsidP="00515165">
      <w:pPr>
        <w:jc w:val="both"/>
        <w:rPr>
          <w:b/>
        </w:rPr>
      </w:pPr>
      <w:r w:rsidRPr="007B12A8">
        <w:rPr>
          <w:b/>
        </w:rPr>
        <w:t>Глава поселения - Председатель Думы</w:t>
      </w:r>
    </w:p>
    <w:p w:rsidR="006A79E3" w:rsidRPr="007B12A8" w:rsidRDefault="006A79E3" w:rsidP="00515165">
      <w:pPr>
        <w:jc w:val="both"/>
        <w:rPr>
          <w:b/>
        </w:rPr>
      </w:pPr>
      <w:r w:rsidRPr="007B12A8">
        <w:rPr>
          <w:b/>
        </w:rPr>
        <w:t>Соцгородского сельского поселения</w:t>
      </w:r>
    </w:p>
    <w:p w:rsidR="006A79E3" w:rsidRPr="007B12A8" w:rsidRDefault="007B12A8" w:rsidP="00515165">
      <w:pPr>
        <w:tabs>
          <w:tab w:val="left" w:pos="7500"/>
        </w:tabs>
        <w:jc w:val="both"/>
        <w:rPr>
          <w:b/>
        </w:rPr>
      </w:pPr>
      <w:r>
        <w:rPr>
          <w:b/>
        </w:rPr>
        <w:t>Нижнеилимского района</w:t>
      </w:r>
      <w:r w:rsidR="006A79E3" w:rsidRPr="007B12A8">
        <w:rPr>
          <w:b/>
        </w:rPr>
        <w:t xml:space="preserve">                                                              </w:t>
      </w:r>
      <w:r w:rsidR="00ED7ADE" w:rsidRPr="007B12A8">
        <w:rPr>
          <w:b/>
        </w:rPr>
        <w:t>Л.Л. Распутина</w:t>
      </w:r>
    </w:p>
    <w:sectPr w:rsidR="006A79E3" w:rsidRPr="007B12A8" w:rsidSect="00EF1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10" w:rsidRDefault="00885B10" w:rsidP="00A47274">
      <w:r>
        <w:separator/>
      </w:r>
    </w:p>
  </w:endnote>
  <w:endnote w:type="continuationSeparator" w:id="1">
    <w:p w:rsidR="00885B10" w:rsidRDefault="00885B10" w:rsidP="00A4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10" w:rsidRDefault="00885B10" w:rsidP="00A47274">
      <w:r>
        <w:separator/>
      </w:r>
    </w:p>
  </w:footnote>
  <w:footnote w:type="continuationSeparator" w:id="1">
    <w:p w:rsidR="00885B10" w:rsidRDefault="00885B10" w:rsidP="00A4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A68"/>
    <w:multiLevelType w:val="hybridMultilevel"/>
    <w:tmpl w:val="52F637AE"/>
    <w:lvl w:ilvl="0" w:tplc="34483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AA2089C"/>
    <w:multiLevelType w:val="hybridMultilevel"/>
    <w:tmpl w:val="340E7A62"/>
    <w:lvl w:ilvl="0" w:tplc="24AC23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E3"/>
    <w:rsid w:val="000C78DF"/>
    <w:rsid w:val="000F21B1"/>
    <w:rsid w:val="00181798"/>
    <w:rsid w:val="001F2149"/>
    <w:rsid w:val="00234A57"/>
    <w:rsid w:val="00245792"/>
    <w:rsid w:val="00302F58"/>
    <w:rsid w:val="00440B35"/>
    <w:rsid w:val="004B10BA"/>
    <w:rsid w:val="00515165"/>
    <w:rsid w:val="005907D1"/>
    <w:rsid w:val="005A7815"/>
    <w:rsid w:val="005D1804"/>
    <w:rsid w:val="006173FE"/>
    <w:rsid w:val="006448DE"/>
    <w:rsid w:val="00672F1C"/>
    <w:rsid w:val="00694B57"/>
    <w:rsid w:val="006A327D"/>
    <w:rsid w:val="006A79E3"/>
    <w:rsid w:val="007B12A8"/>
    <w:rsid w:val="007B6C5D"/>
    <w:rsid w:val="007D76EC"/>
    <w:rsid w:val="008140E5"/>
    <w:rsid w:val="00885B10"/>
    <w:rsid w:val="008906C6"/>
    <w:rsid w:val="008A6A4D"/>
    <w:rsid w:val="008C74E5"/>
    <w:rsid w:val="008F5C4F"/>
    <w:rsid w:val="00907B47"/>
    <w:rsid w:val="0091446C"/>
    <w:rsid w:val="009339DD"/>
    <w:rsid w:val="00970EC8"/>
    <w:rsid w:val="0099761C"/>
    <w:rsid w:val="009B6D59"/>
    <w:rsid w:val="009C4B67"/>
    <w:rsid w:val="00A47274"/>
    <w:rsid w:val="00BE21A2"/>
    <w:rsid w:val="00C27E6B"/>
    <w:rsid w:val="00C650E9"/>
    <w:rsid w:val="00C73E88"/>
    <w:rsid w:val="00D82D4B"/>
    <w:rsid w:val="00DD1201"/>
    <w:rsid w:val="00E56859"/>
    <w:rsid w:val="00E84AF6"/>
    <w:rsid w:val="00E970CB"/>
    <w:rsid w:val="00ED7ADE"/>
    <w:rsid w:val="00EF0874"/>
    <w:rsid w:val="00EF193B"/>
    <w:rsid w:val="00F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9E3"/>
    <w:rPr>
      <w:sz w:val="24"/>
      <w:szCs w:val="24"/>
    </w:rPr>
  </w:style>
  <w:style w:type="paragraph" w:styleId="1">
    <w:name w:val="heading 1"/>
    <w:basedOn w:val="a"/>
    <w:next w:val="a"/>
    <w:qFormat/>
    <w:rsid w:val="006A79E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7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A7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6A79E3"/>
    <w:pPr>
      <w:spacing w:after="120"/>
      <w:ind w:left="283"/>
    </w:pPr>
  </w:style>
  <w:style w:type="paragraph" w:customStyle="1" w:styleId="ConsPlusNormal">
    <w:name w:val="ConsPlusNormal"/>
    <w:rsid w:val="00EF19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EF193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F193B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8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D4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1446C"/>
  </w:style>
  <w:style w:type="character" w:styleId="a8">
    <w:name w:val="Hyperlink"/>
    <w:basedOn w:val="a0"/>
    <w:uiPriority w:val="99"/>
    <w:unhideWhenUsed/>
    <w:rsid w:val="0091446C"/>
    <w:rPr>
      <w:color w:val="0000FF"/>
      <w:u w:val="single"/>
    </w:rPr>
  </w:style>
  <w:style w:type="paragraph" w:styleId="a9">
    <w:name w:val="header"/>
    <w:basedOn w:val="a"/>
    <w:link w:val="aa"/>
    <w:rsid w:val="00A47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7274"/>
    <w:rPr>
      <w:sz w:val="24"/>
      <w:szCs w:val="24"/>
    </w:rPr>
  </w:style>
  <w:style w:type="paragraph" w:styleId="ab">
    <w:name w:val="footer"/>
    <w:basedOn w:val="a"/>
    <w:link w:val="ac"/>
    <w:rsid w:val="00A47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72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04EAE3E784809C1D5BB5E6CE63560A7B27AF33818B5AFZ0E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92C6D138D27F3AE217FD1A21261B718E686A6569E99zE4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FFF445E1479E2EE897E82F2574B6E2BAA245A23D7E4809C1D5BB5E6CE63560A7B27AF33818B6AFZ0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FF445E1479E2EE897E82F2574B6E2BAA748A43F7F4809C1D5BB5E6CE63560A7B27AF33818B4A9Z0E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4715</CharactersWithSpaces>
  <SharedDoc>false</SharedDoc>
  <HLinks>
    <vt:vector size="24" baseType="variant">
      <vt:variant>
        <vt:i4>3735607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consultantplus://offline/ref=B2FFF445E1479E2EE897E82F2574B6E2BAA245A23D7E4809C1D5BB5E6CE63560A7B27AF33818B6AFZ0EAD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consultantplus://offline/ref=B2FFF445E1479E2EE897E82F2574B6E2BAA748A43F7F4809C1D5BB5E6CE63560A7B27AF33818B4A9Z0E9D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consultantplus://offline/ref=B2FFF445E1479E2EE897E82F2574B6E2BAA04EAE3E784809C1D5BB5E6CE63560A7B27AF33818B5AFZ0E2D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Администрация</cp:lastModifiedBy>
  <cp:revision>16</cp:revision>
  <cp:lastPrinted>2021-02-15T03:58:00Z</cp:lastPrinted>
  <dcterms:created xsi:type="dcterms:W3CDTF">2019-11-25T02:59:00Z</dcterms:created>
  <dcterms:modified xsi:type="dcterms:W3CDTF">2021-02-15T03:58:00Z</dcterms:modified>
</cp:coreProperties>
</file>